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itle"/>
    <w:p w:rsidR="00CC4471" w:rsidRDefault="00BA698F" w:rsidP="00CC4471">
      <w:pPr>
        <w:shd w:val="clear" w:color="auto" w:fill="FFFFFF"/>
        <w:spacing w:after="0" w:line="264" w:lineRule="auto"/>
        <w:outlineLvl w:val="2"/>
        <w:rPr>
          <w:rFonts w:ascii="verdana sans-serif" w:eastAsia="Times New Roman" w:hAnsi="verdana sans-serif" w:cs="Times New Roman"/>
          <w:color w:val="3A454B"/>
          <w:sz w:val="24"/>
          <w:szCs w:val="24"/>
          <w:lang w:eastAsia="ru-RU"/>
        </w:rPr>
      </w:pPr>
      <w:r>
        <w:fldChar w:fldCharType="begin"/>
      </w:r>
      <w:r>
        <w:instrText xml:space="preserve"> HYPERLINK "http://www.sovsibir.ru/index.php?dn=news&amp;to=art&amp;ye=2011&amp;id=4433" </w:instrText>
      </w:r>
      <w:r>
        <w:fldChar w:fldCharType="separate"/>
      </w:r>
      <w:r w:rsidR="00CC4471" w:rsidRPr="00B838F5">
        <w:rPr>
          <w:rStyle w:val="a5"/>
          <w:rFonts w:ascii="verdana sans-serif" w:eastAsia="Times New Roman" w:hAnsi="verdana sans-serif" w:cs="Times New Roman"/>
          <w:sz w:val="24"/>
          <w:szCs w:val="24"/>
          <w:lang w:eastAsia="ru-RU"/>
        </w:rPr>
        <w:t>http://www.sovsibir.ru/index.php?dn=news&amp;to=art&amp;ye=2011&amp;id=4433</w:t>
      </w:r>
      <w:r>
        <w:rPr>
          <w:rStyle w:val="a5"/>
          <w:rFonts w:ascii="verdana sans-serif" w:eastAsia="Times New Roman" w:hAnsi="verdana sans-serif" w:cs="Times New Roman"/>
          <w:sz w:val="24"/>
          <w:szCs w:val="24"/>
          <w:lang w:eastAsia="ru-RU"/>
        </w:rPr>
        <w:fldChar w:fldCharType="end"/>
      </w:r>
    </w:p>
    <w:p w:rsidR="00CC4471" w:rsidRPr="00CC4471" w:rsidRDefault="00CC4471" w:rsidP="00CC4471">
      <w:pPr>
        <w:shd w:val="clear" w:color="auto" w:fill="FFFFFF"/>
        <w:spacing w:after="0" w:line="264" w:lineRule="auto"/>
        <w:jc w:val="center"/>
        <w:outlineLvl w:val="2"/>
        <w:rPr>
          <w:rFonts w:ascii="verdana sans-serif" w:eastAsia="Times New Roman" w:hAnsi="verdana sans-serif" w:cs="Times New Roman"/>
          <w:color w:val="3A454B"/>
          <w:sz w:val="24"/>
          <w:szCs w:val="24"/>
          <w:lang w:eastAsia="ru-RU"/>
        </w:rPr>
      </w:pPr>
    </w:p>
    <w:p w:rsidR="00CC4471" w:rsidRPr="00CC4471" w:rsidRDefault="00CC4471" w:rsidP="00CC4471">
      <w:pPr>
        <w:shd w:val="clear" w:color="auto" w:fill="FFFFFF"/>
        <w:spacing w:after="0" w:line="264" w:lineRule="auto"/>
        <w:jc w:val="center"/>
        <w:outlineLvl w:val="2"/>
        <w:rPr>
          <w:rFonts w:ascii="verdana sans-serif" w:eastAsia="Times New Roman" w:hAnsi="verdana sans-serif" w:cs="Times New Roman"/>
          <w:color w:val="3A454B"/>
          <w:sz w:val="36"/>
          <w:szCs w:val="36"/>
          <w:lang w:eastAsia="ru-RU"/>
        </w:rPr>
      </w:pPr>
      <w:r w:rsidRPr="00CC4471">
        <w:rPr>
          <w:rFonts w:ascii="verdana sans-serif" w:eastAsia="Times New Roman" w:hAnsi="verdana sans-serif" w:cs="Times New Roman"/>
          <w:color w:val="3A454B"/>
          <w:sz w:val="36"/>
          <w:szCs w:val="36"/>
          <w:lang w:eastAsia="ru-RU"/>
        </w:rPr>
        <w:t>Операций минимум, эффективности максимум</w:t>
      </w:r>
      <w:bookmarkEnd w:id="0"/>
      <w:r w:rsidRPr="00CC4471">
        <w:rPr>
          <w:rFonts w:ascii="verdana sans-serif" w:eastAsia="Times New Roman" w:hAnsi="verdana sans-serif" w:cs="Times New Roman"/>
          <w:color w:val="3A454B"/>
          <w:sz w:val="36"/>
          <w:szCs w:val="36"/>
          <w:lang w:eastAsia="ru-RU"/>
        </w:rPr>
        <w:t xml:space="preserve"> </w:t>
      </w:r>
    </w:p>
    <w:tbl>
      <w:tblPr>
        <w:tblW w:w="0" w:type="auto"/>
        <w:tblCellSpacing w:w="0" w:type="dxa"/>
        <w:tblCellMar>
          <w:left w:w="0" w:type="dxa"/>
          <w:right w:w="0" w:type="dxa"/>
        </w:tblCellMar>
        <w:tblLook w:val="04A0" w:firstRow="1" w:lastRow="0" w:firstColumn="1" w:lastColumn="0" w:noHBand="0" w:noVBand="1"/>
      </w:tblPr>
      <w:tblGrid>
        <w:gridCol w:w="9355"/>
      </w:tblGrid>
      <w:tr w:rsidR="00CC4471" w:rsidRPr="00CC4471" w:rsidTr="00CC4471">
        <w:trPr>
          <w:tblCellSpacing w:w="0" w:type="dxa"/>
        </w:trPr>
        <w:tc>
          <w:tcPr>
            <w:tcW w:w="0" w:type="auto"/>
            <w:tcBorders>
              <w:top w:val="nil"/>
              <w:left w:val="nil"/>
              <w:bottom w:val="nil"/>
              <w:right w:val="nil"/>
            </w:tcBorders>
            <w:hideMark/>
          </w:tcPr>
          <w:p w:rsidR="001C6A42" w:rsidRDefault="00CC4471" w:rsidP="001C6A42">
            <w:pPr>
              <w:spacing w:line="264" w:lineRule="auto"/>
              <w:rPr>
                <w:rFonts w:ascii="verdana sans-serif" w:eastAsia="Times New Roman" w:hAnsi="verdana sans-serif" w:cs="Times New Roman"/>
                <w:i/>
                <w:iCs/>
                <w:color w:val="000000"/>
                <w:sz w:val="24"/>
                <w:szCs w:val="24"/>
                <w:lang w:eastAsia="ru-RU"/>
              </w:rPr>
            </w:pPr>
            <w:r w:rsidRPr="00CC4471">
              <w:rPr>
                <w:rFonts w:ascii="verdana sans-serif" w:eastAsia="Times New Roman" w:hAnsi="verdana sans-serif" w:cs="Times New Roman"/>
                <w:noProof/>
                <w:color w:val="000000"/>
                <w:sz w:val="17"/>
                <w:szCs w:val="17"/>
                <w:lang w:eastAsia="ru-RU"/>
              </w:rPr>
              <w:drawing>
                <wp:anchor distT="0" distB="0" distL="114300" distR="114300" simplePos="0" relativeHeight="251659264" behindDoc="0" locked="0" layoutInCell="1" allowOverlap="1" wp14:anchorId="3CB986AF" wp14:editId="3470BBCB">
                  <wp:simplePos x="0" y="0"/>
                  <wp:positionH relativeFrom="column">
                    <wp:posOffset>-3810</wp:posOffset>
                  </wp:positionH>
                  <wp:positionV relativeFrom="paragraph">
                    <wp:posOffset>610235</wp:posOffset>
                  </wp:positionV>
                  <wp:extent cx="1714500" cy="1114425"/>
                  <wp:effectExtent l="0" t="0" r="0" b="9525"/>
                  <wp:wrapSquare wrapText="bothSides"/>
                  <wp:docPr id="3" name="Рисунок 3" descr="У края поля «Степного» — глава Искитимского района Олег Лагода, академик Анатолий Власенко и министр сельского хозяйства области Георгий Иващенко. Фото Николая ЦАРЕВА">
                    <a:hlinkClick xmlns:a="http://schemas.openxmlformats.org/drawingml/2006/main" r:id="rId7" tooltip="&quot;У края поля «Степного» — глава Искитимского района Олег Лагода, академик Анатолий Власенко и министр сельского хозяйства области Георгий Иващенко. Фото Николая ЦАРЕВ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 края поля «Степного» — глава Искитимского района Олег Лагода, академик Анатолий Власенко и министр сельского хозяйства области Георгий Иващенко. Фото Николая ЦАРЕВА">
                            <a:hlinkClick r:id="rId7" tooltip="&quot;У края поля «Степного» — глава Искитимского района Олег Лагода, академик Анатолий Власенко и министр сельского хозяйства области Георгий Иващенко. Фото Николая ЦАРЕВА&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4471">
              <w:rPr>
                <w:rFonts w:ascii="verdana sans-serif" w:eastAsia="Times New Roman" w:hAnsi="verdana sans-serif" w:cs="Times New Roman"/>
                <w:noProof/>
                <w:color w:val="000000"/>
                <w:sz w:val="17"/>
                <w:szCs w:val="17"/>
                <w:lang w:eastAsia="ru-RU"/>
              </w:rPr>
              <w:drawing>
                <wp:anchor distT="0" distB="0" distL="114300" distR="114300" simplePos="0" relativeHeight="251658240" behindDoc="0" locked="0" layoutInCell="1" allowOverlap="1" wp14:anchorId="7C7D2ADA" wp14:editId="68E1E275">
                  <wp:simplePos x="0" y="0"/>
                  <wp:positionH relativeFrom="column">
                    <wp:posOffset>0</wp:posOffset>
                  </wp:positionH>
                  <wp:positionV relativeFrom="paragraph">
                    <wp:posOffset>2505710</wp:posOffset>
                  </wp:positionV>
                  <wp:extent cx="1104900" cy="1714500"/>
                  <wp:effectExtent l="0" t="0" r="0" b="0"/>
                  <wp:wrapSquare wrapText="bothSides"/>
                  <wp:docPr id="4" name="Рисунок 4" descr="У Владимира Засыпкина оптимистичный взгляд на применяемую  в растениеводстве технологию. Фото Николая ЦАРЕВА">
                    <a:hlinkClick xmlns:a="http://schemas.openxmlformats.org/drawingml/2006/main" r:id="rId9" tooltip="&quot;У Владимира Засыпкина оптимистичный взгляд на применяемую  в растениеводстве технологию. Фото Николая ЦАРЕВ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 Владимира Засыпкина оптимистичный взгляд на применяемую  в растениеводстве технологию. Фото Николая ЦАРЕВА">
                            <a:hlinkClick r:id="rId9" tooltip="&quot;У Владимира Засыпкина оптимистичный взгляд на применяемую  в растениеводстве технологию. Фото Николая ЦАРЕВА&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4471">
              <w:rPr>
                <w:rFonts w:ascii="verdana sans-serif" w:eastAsia="Times New Roman" w:hAnsi="verdana sans-serif" w:cs="Times New Roman"/>
                <w:color w:val="000000"/>
                <w:sz w:val="17"/>
                <w:szCs w:val="17"/>
                <w:lang w:eastAsia="ru-RU"/>
              </w:rPr>
              <w:br/>
            </w:r>
            <w:r w:rsidRPr="00CC4471">
              <w:rPr>
                <w:rFonts w:ascii="verdana sans-serif" w:eastAsia="Times New Roman" w:hAnsi="verdana sans-serif" w:cs="Times New Roman"/>
                <w:b/>
                <w:bCs/>
                <w:color w:val="000000"/>
                <w:sz w:val="24"/>
                <w:szCs w:val="24"/>
                <w:lang w:eastAsia="ru-RU"/>
              </w:rPr>
              <w:t>На полях ЗАО «Степное» Искитимского района успешно применяется современная эффективная система земледелия no-till</w:t>
            </w:r>
            <w:r w:rsidRPr="00CC4471">
              <w:rPr>
                <w:rFonts w:ascii="verdana sans-serif" w:eastAsia="Times New Roman" w:hAnsi="verdana sans-serif" w:cs="Times New Roman"/>
                <w:color w:val="000000"/>
                <w:sz w:val="24"/>
                <w:szCs w:val="24"/>
                <w:lang w:eastAsia="ru-RU"/>
              </w:rPr>
              <w:br/>
              <w:t>У нас в области экономической составляющей сельского хозяйства в нынешнем году уделяется повышенное внимание. Руководство региона усиливает государственную поддержку агропромышленного комплекса, но одновременно настоятельно рекомендует руководителям хозяйств ставить во главу угла экономическую эффективность отраслей — как животноводства, так и растениеводства.</w:t>
            </w:r>
            <w:r w:rsidRPr="00CC4471">
              <w:rPr>
                <w:rFonts w:ascii="verdana sans-serif" w:eastAsia="Times New Roman" w:hAnsi="verdana sans-serif" w:cs="Times New Roman"/>
                <w:color w:val="000000"/>
                <w:sz w:val="24"/>
                <w:szCs w:val="24"/>
                <w:lang w:eastAsia="ru-RU"/>
              </w:rPr>
              <w:br/>
              <w:t>В конце прошедшей недели в районах области проведены конференции по вопросам внедрения эффективных технологий в растениеводстве. Базой проведения такого мероприятия в Искитимском районе стало акционерное общество «Степное». Сюда съехались руководители сельхозпредприятий, главы крестьянских (фермерских) хозяйств, агрономы. Участие в конференции приняли министр сельского хозяйства области Георгий Иващенко, директор Сибирского научно-исследовательского института земледелия и химизации академик Анатолий Власенко, глава Искитимского района Олег Лагода. Основной целью стало детальное знакомство с эффективно применяемой в «Степном» так называемой нулевой системой земледелия (no-till).</w:t>
            </w:r>
            <w:r w:rsidRPr="00CC4471">
              <w:rPr>
                <w:rFonts w:ascii="verdana sans-serif" w:eastAsia="Times New Roman" w:hAnsi="verdana sans-serif" w:cs="Times New Roman"/>
                <w:color w:val="000000"/>
                <w:sz w:val="24"/>
                <w:szCs w:val="24"/>
                <w:lang w:eastAsia="ru-RU"/>
              </w:rPr>
              <w:br/>
            </w:r>
            <w:r w:rsidRPr="00CC4471">
              <w:rPr>
                <w:rFonts w:ascii="verdana sans-serif" w:eastAsia="Times New Roman" w:hAnsi="verdana sans-serif" w:cs="Times New Roman"/>
                <w:color w:val="000000"/>
                <w:sz w:val="24"/>
                <w:szCs w:val="24"/>
                <w:lang w:eastAsia="ru-RU"/>
              </w:rPr>
              <w:br/>
              <w:t>Почему нулевой? Главным образом потому, что перед севом вообще не проводится какой-либо обработки почвы. Как такое возможно? Чтобы ответить на этот вопрос, директор «Степного» Владимир Засыпкин возил гостей по полям, рассказывал, показывал, отвечал на вопросы.</w:t>
            </w:r>
            <w:r w:rsidRPr="00CC4471">
              <w:rPr>
                <w:rFonts w:ascii="verdana sans-serif" w:eastAsia="Times New Roman" w:hAnsi="verdana sans-serif" w:cs="Times New Roman"/>
                <w:color w:val="000000"/>
                <w:sz w:val="24"/>
                <w:szCs w:val="24"/>
                <w:lang w:eastAsia="ru-RU"/>
              </w:rPr>
              <w:br/>
            </w:r>
            <w:r w:rsidRPr="00CC4471">
              <w:rPr>
                <w:rFonts w:ascii="verdana sans-serif" w:eastAsia="Times New Roman" w:hAnsi="verdana sans-serif" w:cs="Times New Roman"/>
                <w:color w:val="000000"/>
                <w:sz w:val="24"/>
                <w:szCs w:val="24"/>
                <w:lang w:eastAsia="ru-RU"/>
              </w:rPr>
              <w:br/>
              <w:t>Накануне встречи на поля хозяйства обрушился обильный дождь и добираться до нужных точек пришлось, преодолевая естественно возникшие препятствия.</w:t>
            </w:r>
            <w:r w:rsidRPr="00CC4471">
              <w:rPr>
                <w:rFonts w:ascii="verdana sans-serif" w:eastAsia="Times New Roman" w:hAnsi="verdana sans-serif" w:cs="Times New Roman"/>
                <w:color w:val="000000"/>
                <w:sz w:val="24"/>
                <w:szCs w:val="24"/>
                <w:lang w:eastAsia="ru-RU"/>
              </w:rPr>
              <w:br/>
            </w:r>
            <w:r w:rsidRPr="00CC4471">
              <w:rPr>
                <w:rFonts w:ascii="verdana sans-serif" w:eastAsia="Times New Roman" w:hAnsi="verdana sans-serif" w:cs="Times New Roman"/>
                <w:color w:val="000000"/>
                <w:sz w:val="24"/>
                <w:szCs w:val="24"/>
                <w:lang w:eastAsia="ru-RU"/>
              </w:rPr>
              <w:br/>
              <w:t>Первая остановка вызвала некоторое недоумение. Что тут смотреть — стерню на поле, где убраны зерновые?</w:t>
            </w:r>
            <w:r w:rsidRPr="00CC4471">
              <w:rPr>
                <w:rFonts w:ascii="verdana sans-serif" w:eastAsia="Times New Roman" w:hAnsi="verdana sans-serif" w:cs="Times New Roman"/>
                <w:color w:val="000000"/>
                <w:sz w:val="24"/>
                <w:szCs w:val="24"/>
                <w:lang w:eastAsia="ru-RU"/>
              </w:rPr>
              <w:br/>
              <w:t>— На этом поле в прошлом году выращивалась пшеница. В ходе уборки солому измельчили и специальными агрегатами растащили равномерно по всей поверхности. Так и ушло поле в зиму. Мульчирующий слой прошлогодней соломы отлично сохранял и накапливал влагу в почве. Весной никакую предпосевную обработку не проводили. Сразу пустили сеялки. Нынче, в 2011 году, тут выращивали овес. Уже обмолотили его, собрали по 27,8 центнера с гектара. Солому измельчили. Придет в норму после дождя поле — снова распределим растительные остатки равномерно. И опять никакой перепашки. Всю осень и зиму будет идти накопление влаги, — поделился планами Владимир Засыпкин.</w:t>
            </w:r>
            <w:r w:rsidRPr="00CC4471">
              <w:rPr>
                <w:rFonts w:ascii="verdana sans-serif" w:eastAsia="Times New Roman" w:hAnsi="verdana sans-serif" w:cs="Times New Roman"/>
                <w:color w:val="000000"/>
                <w:sz w:val="24"/>
                <w:szCs w:val="24"/>
                <w:lang w:eastAsia="ru-RU"/>
              </w:rPr>
              <w:br/>
            </w:r>
            <w:r w:rsidRPr="00CC4471">
              <w:rPr>
                <w:rFonts w:ascii="verdana sans-serif" w:eastAsia="Times New Roman" w:hAnsi="verdana sans-serif" w:cs="Times New Roman"/>
                <w:color w:val="000000"/>
                <w:sz w:val="24"/>
                <w:szCs w:val="24"/>
                <w:lang w:eastAsia="ru-RU"/>
              </w:rPr>
              <w:br/>
              <w:t xml:space="preserve">Такую технологию в хозяйстве применяют и там, где выращиваются однолетние культуры для заготовки сенажа. Всё познается в сравнении. Владимир Юрьевич рассказал, что на поле, где шло копнение и уборка соломы, степнинцы получили с каждого гектара по 70 </w:t>
            </w:r>
            <w:r w:rsidRPr="00CC4471">
              <w:rPr>
                <w:rFonts w:ascii="verdana sans-serif" w:eastAsia="Times New Roman" w:hAnsi="verdana sans-serif" w:cs="Times New Roman"/>
                <w:color w:val="000000"/>
                <w:sz w:val="24"/>
                <w:szCs w:val="24"/>
                <w:lang w:eastAsia="ru-RU"/>
              </w:rPr>
              <w:lastRenderedPageBreak/>
              <w:t>центнеров сенажной массы. А на поле рядом, где применены ресурсо- и влагосберегающая нулевая технология, урожай сенажной массы составил 110 центнеров с гектара.</w:t>
            </w:r>
            <w:r w:rsidRPr="00CC4471">
              <w:rPr>
                <w:rFonts w:ascii="verdana sans-serif" w:eastAsia="Times New Roman" w:hAnsi="verdana sans-serif" w:cs="Times New Roman"/>
                <w:color w:val="000000"/>
                <w:sz w:val="24"/>
                <w:szCs w:val="24"/>
                <w:lang w:eastAsia="ru-RU"/>
              </w:rPr>
              <w:br/>
            </w:r>
            <w:r w:rsidRPr="00CC4471">
              <w:rPr>
                <w:rFonts w:ascii="verdana sans-serif" w:eastAsia="Times New Roman" w:hAnsi="verdana sans-serif" w:cs="Times New Roman"/>
                <w:color w:val="000000"/>
                <w:sz w:val="24"/>
                <w:szCs w:val="24"/>
                <w:lang w:eastAsia="ru-RU"/>
              </w:rPr>
              <w:br/>
              <w:t>Интересно, что прошлой осенью количество влаги в метровом слое почвы на участках, где применяется технология no-till, оказалось таким же, как на полях чистого пара! За счет того, что почву не ворошили, пшеница «по нулевке» дала в 2010 году 30 центнеров с гектара. Выходит, что отпадает необходимость работы с парами, которая, как известно, требует больших материальных затрат? Так оно и есть.</w:t>
            </w:r>
            <w:r w:rsidRPr="00CC4471">
              <w:rPr>
                <w:rFonts w:ascii="verdana sans-serif" w:eastAsia="Times New Roman" w:hAnsi="verdana sans-serif" w:cs="Times New Roman"/>
                <w:color w:val="000000"/>
                <w:sz w:val="24"/>
                <w:szCs w:val="24"/>
                <w:lang w:eastAsia="ru-RU"/>
              </w:rPr>
              <w:br/>
              <w:t>— А как же тогда бороться с сорняками? — интересовались участники конференции.</w:t>
            </w:r>
            <w:r w:rsidRPr="00CC4471">
              <w:rPr>
                <w:rFonts w:ascii="verdana sans-serif" w:eastAsia="Times New Roman" w:hAnsi="verdana sans-serif" w:cs="Times New Roman"/>
                <w:color w:val="000000"/>
                <w:sz w:val="24"/>
                <w:szCs w:val="24"/>
                <w:lang w:eastAsia="ru-RU"/>
              </w:rPr>
              <w:br/>
            </w:r>
            <w:r w:rsidRPr="00CC4471">
              <w:rPr>
                <w:rFonts w:ascii="verdana sans-serif" w:eastAsia="Times New Roman" w:hAnsi="verdana sans-serif" w:cs="Times New Roman"/>
                <w:color w:val="000000"/>
                <w:sz w:val="24"/>
                <w:szCs w:val="24"/>
                <w:lang w:eastAsia="ru-RU"/>
              </w:rPr>
              <w:br/>
              <w:t>Владимир Засыпкин рассказал, как ведется в хозяйстве контроль за сорняками, какие средства обработки полей применяются.</w:t>
            </w:r>
            <w:r w:rsidRPr="00CC4471">
              <w:rPr>
                <w:rFonts w:ascii="verdana sans-serif" w:eastAsia="Times New Roman" w:hAnsi="verdana sans-serif" w:cs="Times New Roman"/>
                <w:color w:val="000000"/>
                <w:sz w:val="24"/>
                <w:szCs w:val="24"/>
                <w:lang w:eastAsia="ru-RU"/>
              </w:rPr>
              <w:br/>
              <w:t>О нулевой технологии существуют разные мнения, однако в ней гораздо больше положительных, нежели отрицательных моментов. Гостям продемонстрировали поле, где уже пять лет подряд пшеница высевается по пшенице и, что называется, никаких неприятностей земледельцы не испытывают. Для начала пришлось лишь тщательно выровнять поле, а в последующем агрономически грамотно бороться с сорняками и вредителями растений.</w:t>
            </w:r>
            <w:r w:rsidRPr="00CC4471">
              <w:rPr>
                <w:rFonts w:ascii="verdana sans-serif" w:eastAsia="Times New Roman" w:hAnsi="verdana sans-serif" w:cs="Times New Roman"/>
                <w:color w:val="000000"/>
                <w:sz w:val="24"/>
                <w:szCs w:val="24"/>
                <w:lang w:eastAsia="ru-RU"/>
              </w:rPr>
              <w:br/>
            </w:r>
            <w:r w:rsidRPr="00CC4471">
              <w:rPr>
                <w:rFonts w:ascii="verdana sans-serif" w:eastAsia="Times New Roman" w:hAnsi="verdana sans-serif" w:cs="Times New Roman"/>
                <w:color w:val="000000"/>
                <w:sz w:val="24"/>
                <w:szCs w:val="24"/>
                <w:lang w:eastAsia="ru-RU"/>
              </w:rPr>
              <w:br/>
              <w:t>Здесь и в этом году пшеница зреет на загляденье. Даже видавший виды академик Анатолий Власенко, окидывая внимательным взглядом растения, согласился:</w:t>
            </w:r>
            <w:r w:rsidRPr="00CC4471">
              <w:rPr>
                <w:rFonts w:ascii="verdana sans-serif" w:eastAsia="Times New Roman" w:hAnsi="verdana sans-serif" w:cs="Times New Roman"/>
                <w:color w:val="000000"/>
                <w:sz w:val="24"/>
                <w:szCs w:val="24"/>
                <w:lang w:eastAsia="ru-RU"/>
              </w:rPr>
              <w:br/>
              <w:t>— Да, есть чему поучиться, есть что посмотреть!</w:t>
            </w:r>
            <w:r w:rsidRPr="00CC4471">
              <w:rPr>
                <w:rFonts w:ascii="verdana sans-serif" w:eastAsia="Times New Roman" w:hAnsi="verdana sans-serif" w:cs="Times New Roman"/>
                <w:color w:val="000000"/>
                <w:sz w:val="24"/>
                <w:szCs w:val="24"/>
                <w:lang w:eastAsia="ru-RU"/>
              </w:rPr>
              <w:br/>
              <w:t>А министр сельского хозяйства Георгий Иващенко сказал:</w:t>
            </w:r>
            <w:r w:rsidRPr="00CC4471">
              <w:rPr>
                <w:rFonts w:ascii="verdana sans-serif" w:eastAsia="Times New Roman" w:hAnsi="verdana sans-serif" w:cs="Times New Roman"/>
                <w:color w:val="000000"/>
                <w:sz w:val="24"/>
                <w:szCs w:val="24"/>
                <w:lang w:eastAsia="ru-RU"/>
              </w:rPr>
              <w:br/>
              <w:t>— Проблема сохранения влаги для хозяйств Сибири очень остра. И то, что мы видим в акционерном обществе «Степное», — пример рачительного хозяйствования, пример того, как, не прибегая к большим затратам, работать над накоплением влаги, а за счет использования растительных остатков — повышать плодородие почвы.</w:t>
            </w:r>
            <w:r w:rsidRPr="00CC4471">
              <w:rPr>
                <w:rFonts w:ascii="verdana sans-serif" w:eastAsia="Times New Roman" w:hAnsi="verdana sans-serif" w:cs="Times New Roman"/>
                <w:color w:val="000000"/>
                <w:sz w:val="24"/>
                <w:szCs w:val="24"/>
                <w:lang w:eastAsia="ru-RU"/>
              </w:rPr>
              <w:br/>
            </w:r>
            <w:r w:rsidRPr="00CC4471">
              <w:rPr>
                <w:rFonts w:ascii="verdana sans-serif" w:eastAsia="Times New Roman" w:hAnsi="verdana sans-serif" w:cs="Times New Roman"/>
                <w:color w:val="000000"/>
                <w:sz w:val="24"/>
                <w:szCs w:val="24"/>
                <w:lang w:eastAsia="ru-RU"/>
              </w:rPr>
              <w:br/>
              <w:t>Прямо в поле Георгий Васильевич дал пресс-конференцию для новосибирских средств массовой информации. Речь шла о стратегии начавшейся в области уборки зерновых, о государственной поддержке сельхозтоваропроизводителей, о новшествах, предполагаемых на рынке зерна в 2011 году. Подробнее об этом «Советская Сибирь» расскажет в одном из ближайших своих номеров.</w:t>
            </w:r>
            <w:r w:rsidRPr="00CC4471">
              <w:rPr>
                <w:rFonts w:ascii="verdana sans-serif" w:eastAsia="Times New Roman" w:hAnsi="verdana sans-serif" w:cs="Times New Roman"/>
                <w:color w:val="000000"/>
                <w:sz w:val="24"/>
                <w:szCs w:val="24"/>
                <w:lang w:eastAsia="ru-RU"/>
              </w:rPr>
              <w:br/>
            </w:r>
            <w:r w:rsidRPr="00CC4471">
              <w:rPr>
                <w:rFonts w:ascii="verdana sans-serif" w:eastAsia="Times New Roman" w:hAnsi="verdana sans-serif" w:cs="Times New Roman"/>
                <w:color w:val="000000"/>
                <w:sz w:val="24"/>
                <w:szCs w:val="24"/>
                <w:lang w:eastAsia="ru-RU"/>
              </w:rPr>
              <w:br/>
              <w:t xml:space="preserve">ПРЯМАЯ РЕЧЬ </w:t>
            </w:r>
            <w:r w:rsidRPr="00CC4471">
              <w:rPr>
                <w:rFonts w:ascii="verdana sans-serif" w:eastAsia="Times New Roman" w:hAnsi="verdana sans-serif" w:cs="Times New Roman"/>
                <w:color w:val="000000"/>
                <w:sz w:val="24"/>
                <w:szCs w:val="24"/>
                <w:lang w:eastAsia="ru-RU"/>
              </w:rPr>
              <w:br/>
              <w:t xml:space="preserve">Юрий ШЕЛУДЯКОВ, глава крестьянского (фермерского) хозяйства «Олимп» </w:t>
            </w:r>
            <w:proofErr w:type="spellStart"/>
            <w:r w:rsidRPr="00CC4471">
              <w:rPr>
                <w:rFonts w:ascii="verdana sans-serif" w:eastAsia="Times New Roman" w:hAnsi="verdana sans-serif" w:cs="Times New Roman"/>
                <w:color w:val="000000"/>
                <w:sz w:val="24"/>
                <w:szCs w:val="24"/>
                <w:lang w:eastAsia="ru-RU"/>
              </w:rPr>
              <w:t>Искитимского</w:t>
            </w:r>
            <w:proofErr w:type="spellEnd"/>
            <w:r w:rsidRPr="00CC4471">
              <w:rPr>
                <w:rFonts w:ascii="verdana sans-serif" w:eastAsia="Times New Roman" w:hAnsi="verdana sans-serif" w:cs="Times New Roman"/>
                <w:color w:val="000000"/>
                <w:sz w:val="24"/>
                <w:szCs w:val="24"/>
                <w:lang w:eastAsia="ru-RU"/>
              </w:rPr>
              <w:t xml:space="preserve"> района:</w:t>
            </w:r>
            <w:r w:rsidRPr="00CC4471">
              <w:rPr>
                <w:rFonts w:ascii="verdana sans-serif" w:eastAsia="Times New Roman" w:hAnsi="verdana sans-serif" w:cs="Times New Roman"/>
                <w:color w:val="000000"/>
                <w:sz w:val="24"/>
                <w:szCs w:val="24"/>
                <w:lang w:eastAsia="ru-RU"/>
              </w:rPr>
              <w:br/>
              <w:t xml:space="preserve">— Мы, сельские предприниматели, работаем на экономический результат. По нулевой технологии в мире выращивается 30 процентов продукции. Не надо лишний раз лезть в землю с плугами и прочими орудиями! Под мульчирующим слоем при такой технологии всегда сохраняется влага, земля не так нагревается, это хорошо для растений. Я часто бываю в «Степном», изучил его опыт и решил последовать примеру: в этом году купил современный посевной комплекс «Джон Дир», буду переходить на новую технологию. </w:t>
            </w:r>
            <w:r w:rsidRPr="00CC4471">
              <w:rPr>
                <w:rFonts w:ascii="verdana sans-serif" w:eastAsia="Times New Roman" w:hAnsi="verdana sans-serif" w:cs="Times New Roman"/>
                <w:color w:val="000000"/>
                <w:sz w:val="24"/>
                <w:szCs w:val="24"/>
                <w:lang w:eastAsia="ru-RU"/>
              </w:rPr>
              <w:br/>
            </w:r>
          </w:p>
          <w:p w:rsidR="00CC4471" w:rsidRPr="00CC4471" w:rsidRDefault="00CC4471" w:rsidP="001C6A42">
            <w:pPr>
              <w:spacing w:line="264" w:lineRule="auto"/>
              <w:rPr>
                <w:rFonts w:ascii="verdana sans-serif" w:eastAsia="Times New Roman" w:hAnsi="verdana sans-serif" w:cs="Times New Roman"/>
                <w:i/>
                <w:iCs/>
                <w:color w:val="000000"/>
                <w:sz w:val="24"/>
                <w:szCs w:val="24"/>
                <w:lang w:eastAsia="ru-RU"/>
              </w:rPr>
            </w:pPr>
            <w:bookmarkStart w:id="1" w:name="_GoBack"/>
            <w:bookmarkEnd w:id="1"/>
            <w:r w:rsidRPr="00CC4471">
              <w:rPr>
                <w:rFonts w:ascii="verdana sans-serif" w:eastAsia="Times New Roman" w:hAnsi="verdana sans-serif" w:cs="Times New Roman"/>
                <w:i/>
                <w:iCs/>
                <w:color w:val="000000"/>
                <w:sz w:val="24"/>
                <w:szCs w:val="24"/>
                <w:lang w:eastAsia="ru-RU"/>
              </w:rPr>
              <w:t>Николай ЦАРЕВ</w:t>
            </w:r>
          </w:p>
        </w:tc>
      </w:tr>
    </w:tbl>
    <w:p w:rsidR="0095602C" w:rsidRPr="00CC4471" w:rsidRDefault="0095602C" w:rsidP="00CC4471"/>
    <w:sectPr w:rsidR="0095602C" w:rsidRPr="00CC44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98F" w:rsidRDefault="00BA698F" w:rsidP="00CC4471">
      <w:pPr>
        <w:spacing w:after="0" w:line="240" w:lineRule="auto"/>
      </w:pPr>
      <w:r>
        <w:separator/>
      </w:r>
    </w:p>
  </w:endnote>
  <w:endnote w:type="continuationSeparator" w:id="0">
    <w:p w:rsidR="00BA698F" w:rsidRDefault="00BA698F" w:rsidP="00CC4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sans-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98F" w:rsidRDefault="00BA698F" w:rsidP="00CC4471">
      <w:pPr>
        <w:spacing w:after="0" w:line="240" w:lineRule="auto"/>
      </w:pPr>
      <w:r>
        <w:separator/>
      </w:r>
    </w:p>
  </w:footnote>
  <w:footnote w:type="continuationSeparator" w:id="0">
    <w:p w:rsidR="00BA698F" w:rsidRDefault="00BA698F" w:rsidP="00CC44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E58"/>
    <w:rsid w:val="00131E58"/>
    <w:rsid w:val="001C6A42"/>
    <w:rsid w:val="0095602C"/>
    <w:rsid w:val="00BA698F"/>
    <w:rsid w:val="00CC4471"/>
    <w:rsid w:val="00D44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1E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1E58"/>
    <w:rPr>
      <w:rFonts w:ascii="Tahoma" w:hAnsi="Tahoma" w:cs="Tahoma"/>
      <w:sz w:val="16"/>
      <w:szCs w:val="16"/>
    </w:rPr>
  </w:style>
  <w:style w:type="character" w:styleId="a5">
    <w:name w:val="Hyperlink"/>
    <w:basedOn w:val="a0"/>
    <w:uiPriority w:val="99"/>
    <w:unhideWhenUsed/>
    <w:rsid w:val="00CC4471"/>
    <w:rPr>
      <w:color w:val="0000FF" w:themeColor="hyperlink"/>
      <w:u w:val="single"/>
    </w:rPr>
  </w:style>
  <w:style w:type="paragraph" w:styleId="a6">
    <w:name w:val="header"/>
    <w:basedOn w:val="a"/>
    <w:link w:val="a7"/>
    <w:uiPriority w:val="99"/>
    <w:unhideWhenUsed/>
    <w:rsid w:val="00CC447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C4471"/>
  </w:style>
  <w:style w:type="paragraph" w:styleId="a8">
    <w:name w:val="footer"/>
    <w:basedOn w:val="a"/>
    <w:link w:val="a9"/>
    <w:uiPriority w:val="99"/>
    <w:unhideWhenUsed/>
    <w:rsid w:val="00CC447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C44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1E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1E58"/>
    <w:rPr>
      <w:rFonts w:ascii="Tahoma" w:hAnsi="Tahoma" w:cs="Tahoma"/>
      <w:sz w:val="16"/>
      <w:szCs w:val="16"/>
    </w:rPr>
  </w:style>
  <w:style w:type="character" w:styleId="a5">
    <w:name w:val="Hyperlink"/>
    <w:basedOn w:val="a0"/>
    <w:uiPriority w:val="99"/>
    <w:unhideWhenUsed/>
    <w:rsid w:val="00CC4471"/>
    <w:rPr>
      <w:color w:val="0000FF" w:themeColor="hyperlink"/>
      <w:u w:val="single"/>
    </w:rPr>
  </w:style>
  <w:style w:type="paragraph" w:styleId="a6">
    <w:name w:val="header"/>
    <w:basedOn w:val="a"/>
    <w:link w:val="a7"/>
    <w:uiPriority w:val="99"/>
    <w:unhideWhenUsed/>
    <w:rsid w:val="00CC447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C4471"/>
  </w:style>
  <w:style w:type="paragraph" w:styleId="a8">
    <w:name w:val="footer"/>
    <w:basedOn w:val="a"/>
    <w:link w:val="a9"/>
    <w:uiPriority w:val="99"/>
    <w:unhideWhenUsed/>
    <w:rsid w:val="00CC447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C4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89424">
      <w:bodyDiv w:val="1"/>
      <w:marLeft w:val="0"/>
      <w:marRight w:val="0"/>
      <w:marTop w:val="0"/>
      <w:marBottom w:val="0"/>
      <w:divBdr>
        <w:top w:val="none" w:sz="0" w:space="0" w:color="auto"/>
        <w:left w:val="none" w:sz="0" w:space="0" w:color="auto"/>
        <w:bottom w:val="none" w:sz="0" w:space="0" w:color="auto"/>
        <w:right w:val="none" w:sz="0" w:space="0" w:color="auto"/>
      </w:divBdr>
      <w:divsChild>
        <w:div w:id="937562531">
          <w:marLeft w:val="0"/>
          <w:marRight w:val="0"/>
          <w:marTop w:val="0"/>
          <w:marBottom w:val="0"/>
          <w:divBdr>
            <w:top w:val="none" w:sz="0" w:space="0" w:color="auto"/>
            <w:left w:val="none" w:sz="0" w:space="0" w:color="auto"/>
            <w:bottom w:val="none" w:sz="0" w:space="0" w:color="auto"/>
            <w:right w:val="none" w:sz="0" w:space="0" w:color="auto"/>
          </w:divBdr>
          <w:divsChild>
            <w:div w:id="2028630072">
              <w:marLeft w:val="0"/>
              <w:marRight w:val="0"/>
              <w:marTop w:val="0"/>
              <w:marBottom w:val="0"/>
              <w:divBdr>
                <w:top w:val="none" w:sz="0" w:space="0" w:color="auto"/>
                <w:left w:val="none" w:sz="0" w:space="0" w:color="auto"/>
                <w:bottom w:val="single" w:sz="2" w:space="0" w:color="BBBFC5"/>
                <w:right w:val="none" w:sz="0" w:space="0" w:color="auto"/>
              </w:divBdr>
            </w:div>
            <w:div w:id="233395306">
              <w:marLeft w:val="192"/>
              <w:marRight w:val="192"/>
              <w:marTop w:val="144"/>
              <w:marBottom w:val="144"/>
              <w:divBdr>
                <w:top w:val="none" w:sz="0" w:space="0" w:color="auto"/>
                <w:left w:val="none" w:sz="0" w:space="0" w:color="auto"/>
                <w:bottom w:val="none" w:sz="0" w:space="0" w:color="auto"/>
                <w:right w:val="none" w:sz="0" w:space="0" w:color="auto"/>
              </w:divBdr>
              <w:divsChild>
                <w:div w:id="535436964">
                  <w:marLeft w:val="0"/>
                  <w:marRight w:val="0"/>
                  <w:marTop w:val="0"/>
                  <w:marBottom w:val="0"/>
                  <w:divBdr>
                    <w:top w:val="single" w:sz="2" w:space="0" w:color="000000"/>
                    <w:left w:val="single" w:sz="2" w:space="0" w:color="000000"/>
                    <w:bottom w:val="single" w:sz="2" w:space="0" w:color="000000"/>
                    <w:right w:val="single" w:sz="2" w:space="0" w:color="000000"/>
                  </w:divBdr>
                  <w:divsChild>
                    <w:div w:id="737947159">
                      <w:marLeft w:val="120"/>
                      <w:marRight w:val="120"/>
                      <w:marTop w:val="0"/>
                      <w:marBottom w:val="240"/>
                      <w:divBdr>
                        <w:top w:val="none" w:sz="0" w:space="0" w:color="auto"/>
                        <w:left w:val="none" w:sz="0" w:space="0" w:color="auto"/>
                        <w:bottom w:val="none" w:sz="0" w:space="0" w:color="auto"/>
                        <w:right w:val="none" w:sz="0" w:space="0" w:color="auto"/>
                      </w:divBdr>
                    </w:div>
                    <w:div w:id="1275867684">
                      <w:marLeft w:val="120"/>
                      <w:marRight w:val="12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76765227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43787088">
          <w:marLeft w:val="150"/>
          <w:marRight w:val="150"/>
          <w:marTop w:val="150"/>
          <w:marBottom w:val="150"/>
          <w:divBdr>
            <w:top w:val="single" w:sz="6" w:space="0" w:color="000000"/>
            <w:left w:val="single" w:sz="6" w:space="0" w:color="000000"/>
            <w:bottom w:val="single" w:sz="6" w:space="0" w:color="000000"/>
            <w:right w:val="single" w:sz="6" w:space="0" w:color="000000"/>
          </w:divBdr>
        </w:div>
        <w:div w:id="1602029337">
          <w:marLeft w:val="150"/>
          <w:marRight w:val="150"/>
          <w:marTop w:val="150"/>
          <w:marBottom w:val="150"/>
          <w:divBdr>
            <w:top w:val="single" w:sz="6" w:space="0" w:color="000000"/>
            <w:left w:val="single" w:sz="6" w:space="0" w:color="000000"/>
            <w:bottom w:val="single" w:sz="6" w:space="0" w:color="000000"/>
            <w:right w:val="single" w:sz="6" w:space="0" w:color="000000"/>
          </w:divBdr>
        </w:div>
        <w:div w:id="384451598">
          <w:marLeft w:val="0"/>
          <w:marRight w:val="0"/>
          <w:marTop w:val="0"/>
          <w:marBottom w:val="0"/>
          <w:divBdr>
            <w:top w:val="dashed" w:sz="6" w:space="11" w:color="DDDDDD"/>
            <w:left w:val="dashed" w:sz="6" w:space="11" w:color="DDDDDD"/>
            <w:bottom w:val="dashed" w:sz="6" w:space="11" w:color="DDDDDD"/>
            <w:right w:val="dashed" w:sz="6" w:space="11" w:color="DDDDD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ovsibir.ru/up/2011/155/155-06.jp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ovsibir.ru/up/2011/155/155-05.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814</Words>
  <Characters>4644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3</cp:revision>
  <dcterms:created xsi:type="dcterms:W3CDTF">2013-12-04T11:52:00Z</dcterms:created>
  <dcterms:modified xsi:type="dcterms:W3CDTF">2013-12-04T12:20:00Z</dcterms:modified>
</cp:coreProperties>
</file>