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F" w:rsidRDefault="0027591F" w:rsidP="0027591F">
      <w:pPr>
        <w:spacing w:after="225" w:line="288" w:lineRule="auto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275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http://novos.mk.ru/print/articles/631448-polnyiy-tsikl-uspeha.html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80FEC">
        <w:rPr>
          <w:rStyle w:val="a5"/>
          <w:rFonts w:ascii="Arial" w:eastAsia="Times New Roman" w:hAnsi="Arial" w:cs="Arial"/>
          <w:sz w:val="24"/>
          <w:szCs w:val="24"/>
          <w:lang w:eastAsia="ru-RU"/>
        </w:rPr>
        <w:t>http://novos.mk.ru/print/articles/631448-polnyiy-tsikl-uspeha.html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27591F" w:rsidRPr="0027591F" w:rsidRDefault="0027591F" w:rsidP="0027591F">
      <w:pPr>
        <w:spacing w:after="225" w:line="288" w:lineRule="auto"/>
        <w:outlineLvl w:val="4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0" w:name="_GoBack"/>
      <w:bookmarkEnd w:id="0"/>
      <w:r w:rsidRPr="0027591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Полный цикл успеха</w:t>
      </w:r>
    </w:p>
    <w:p w:rsidR="0027591F" w:rsidRPr="0027591F" w:rsidRDefault="0027591F" w:rsidP="0027591F">
      <w:pPr>
        <w:spacing w:after="240" w:line="30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Хозяйство ЗАО «Степное» уже по традиции стало местом встречи хлеборобов </w:t>
      </w:r>
      <w:proofErr w:type="spellStart"/>
      <w:r w:rsidRPr="0027591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Искитимского</w:t>
      </w:r>
      <w:proofErr w:type="spellEnd"/>
      <w:r w:rsidRPr="0027591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района и руководителей министерства сельского хозяйства региона</w:t>
      </w: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В конце сентября здесь подводили предварительные итоги уборочной кампании. </w:t>
      </w:r>
      <w:r w:rsidRPr="0027591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 </w:t>
      </w:r>
    </w:p>
    <w:p w:rsidR="0027591F" w:rsidRPr="0027591F" w:rsidRDefault="0027591F" w:rsidP="0027591F">
      <w:pPr>
        <w:shd w:val="clear" w:color="auto" w:fill="F0F0F0"/>
        <w:spacing w:after="0" w:line="300" w:lineRule="atLeast"/>
        <w:rPr>
          <w:rFonts w:ascii="Arial" w:eastAsia="Times New Roman" w:hAnsi="Arial" w:cs="Arial"/>
          <w:color w:val="7C7C7C"/>
          <w:sz w:val="17"/>
          <w:szCs w:val="17"/>
          <w:lang w:eastAsia="ru-RU"/>
        </w:rPr>
      </w:pPr>
      <w:r w:rsidRPr="0027591F">
        <w:rPr>
          <w:rFonts w:ascii="Arial" w:eastAsia="Times New Roman" w:hAnsi="Arial" w:cs="Arial"/>
          <w:noProof/>
          <w:color w:val="7C7C7C"/>
          <w:sz w:val="17"/>
          <w:szCs w:val="17"/>
          <w:lang w:eastAsia="ru-RU"/>
        </w:rPr>
        <w:drawing>
          <wp:inline distT="0" distB="0" distL="0" distR="0" wp14:anchorId="25A6CDFE" wp14:editId="0B39484B">
            <wp:extent cx="4524375" cy="3390900"/>
            <wp:effectExtent l="0" t="0" r="9525" b="0"/>
            <wp:docPr id="1" name="Рисунок 1" descr="http://novos.mk.ru/upload/iblock_mk/475/16/b1/a8/DETAIL_PICTURE_63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s.mk.ru/upload/iblock_mk/475/16/b1/a8/DETAIL_PICTURE_6314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1F" w:rsidRPr="0027591F" w:rsidRDefault="0027591F" w:rsidP="0027591F">
      <w:pPr>
        <w:shd w:val="clear" w:color="auto" w:fill="F0F0F0"/>
        <w:spacing w:after="0" w:line="300" w:lineRule="atLeast"/>
        <w:rPr>
          <w:rFonts w:ascii="Arial" w:eastAsia="Times New Roman" w:hAnsi="Arial" w:cs="Arial"/>
          <w:color w:val="7C7C7C"/>
          <w:sz w:val="17"/>
          <w:szCs w:val="17"/>
          <w:lang w:eastAsia="ru-RU"/>
        </w:rPr>
      </w:pPr>
      <w:r w:rsidRPr="0027591F">
        <w:rPr>
          <w:rFonts w:ascii="Arial" w:eastAsia="Times New Roman" w:hAnsi="Arial" w:cs="Arial"/>
          <w:color w:val="7C7C7C"/>
          <w:sz w:val="17"/>
          <w:szCs w:val="17"/>
          <w:lang w:eastAsia="ru-RU"/>
        </w:rPr>
        <w:t xml:space="preserve">Генеральный директор ЗАО «Степное» Владимир </w:t>
      </w:r>
      <w:proofErr w:type="spellStart"/>
      <w:r w:rsidRPr="0027591F">
        <w:rPr>
          <w:rFonts w:ascii="Arial" w:eastAsia="Times New Roman" w:hAnsi="Arial" w:cs="Arial"/>
          <w:color w:val="7C7C7C"/>
          <w:sz w:val="17"/>
          <w:szCs w:val="17"/>
          <w:lang w:eastAsia="ru-RU"/>
        </w:rPr>
        <w:t>Засыпкин</w:t>
      </w:r>
      <w:proofErr w:type="spellEnd"/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</w:t>
      </w:r>
      <w:proofErr w:type="gram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Степное</w:t>
      </w:r>
      <w:proofErr w:type="gram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не случайно выбрано площадкой для подобных заседаний — результаты работы хозяйства одни из самых лучших в районе. Последние 12 лет по урожайности «Степное» лидировало.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 словам </w:t>
      </w:r>
      <w:proofErr w:type="gram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генерального</w:t>
      </w:r>
      <w:proofErr w:type="gram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директора ЗАО «Степное» Владимира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Засыпкина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в этом году площадь, занятая зерновыми, была увеличена до 7,4 тысячи га, 6 тысяч из них засеяно  пшеницей. Однако получить очень высокий результат не удалось — погода подвела. Слишком засушливый июнь не позволил пшенице получить необходимую влагу для развития. Однако те результаты, которые имеет хозяйство, вполне удовлетворительные: 24 центнера с гектара. Зерно хорошего 3 класса с клейковиной 29 процентов. Стоит уточнить, что зерно с клейковиной даже 25 процентов пригодно для изготовления муки.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Сегодня большая часть зерна «Степного» уже вывезена на мелькомбинат. К сожалению, пока цена за тонну пшеницы слишком низкая. Специалисты, конечно, надеются, что после окончания уборки она начнет расти, однако понимают, что значительного роста не предвидится. Об этом говорил и присутствующий на заседании фермеров полномочный представитель президента в СФО Виктор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Толоконский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Юг страны собрал неплохой урожай, а значит, дефицита зерна и, как следствие, высоких цен на него не ожидается.</w:t>
      </w:r>
    </w:p>
    <w:p w:rsidR="0027591F" w:rsidRPr="0027591F" w:rsidRDefault="0027591F" w:rsidP="0027591F">
      <w:pPr>
        <w:spacing w:after="100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7290"/>
        <w:gridCol w:w="1153"/>
      </w:tblGrid>
      <w:tr w:rsidR="0027591F" w:rsidRPr="0027591F" w:rsidTr="0027591F"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91F" w:rsidRPr="0027591F" w:rsidRDefault="0027591F" w:rsidP="0027591F">
            <w:pPr>
              <w:spacing w:before="150" w:after="150" w:line="30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91F" w:rsidRPr="0027591F" w:rsidRDefault="0027591F" w:rsidP="0027591F">
            <w:pPr>
              <w:spacing w:before="150" w:after="150" w:line="30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591F">
              <w:rPr>
                <w:rFonts w:ascii="Helvetica" w:eastAsia="Times New Roman" w:hAnsi="Helvetica" w:cs="Helvetic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E360A" wp14:editId="239BFFA4">
                  <wp:extent cx="4524375" cy="3390900"/>
                  <wp:effectExtent l="0" t="0" r="9525" b="0"/>
                  <wp:docPr id="2" name="Рисунок 2" descr="http://novos.mk.ru/upload/article_images/49/9b/9a/495_17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vos.mk.ru/upload/article_images/49/9b/9a/495_17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91F" w:rsidRPr="0027591F" w:rsidRDefault="0027591F" w:rsidP="0027591F">
            <w:pPr>
              <w:spacing w:before="150" w:after="150" w:line="30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27591F" w:rsidRPr="0027591F" w:rsidTr="0027591F"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91F" w:rsidRPr="0027591F" w:rsidRDefault="0027591F" w:rsidP="0027591F">
            <w:pPr>
              <w:spacing w:before="150" w:after="150" w:line="30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91F" w:rsidRPr="0027591F" w:rsidRDefault="0027591F" w:rsidP="0027591F">
            <w:pPr>
              <w:spacing w:before="150" w:after="150" w:line="30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91F" w:rsidRPr="0027591F" w:rsidRDefault="0027591F" w:rsidP="0027591F">
            <w:pPr>
              <w:spacing w:before="150" w:after="150" w:line="30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27591F" w:rsidRPr="0027591F" w:rsidRDefault="0027591F" w:rsidP="0027591F">
      <w:pPr>
        <w:spacing w:after="0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Растениеводство — это лишь одно из направлений «Степного». Сегодня здесь пытаются наладить и молочное, и мясное направления, так называемый полный цикл.   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«Прирост надоев на каждую корову по сравнению с аналогичным периодом прошлого года составил 200 килограммов. Немного увеличилось поголовье: с 612 до 634 коров», — гордо отмечает Владимир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Засыпкин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первого взгляда такое увеличение поголовья скота не выглядит существенным, но, если учитывать, что еще два года назад почти всех буренок в хозяйствах области пускали под нож из-за нерентабельности молочного и мясного производства, то это действительно достижение.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«Степное» планирует в этом году выйти на объем в 4,5-4,6 тысячи литров молока. В прошлом году этот показатель составлял 4,3 тысячи литров на корову. Буренки хозяйства уже сегодня обеспечены кормами на зимовку 2011-2012 года. А это залог того, что «Степное» будет с молоком и с деньгами на текущие расходы.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лидеры хозяйство выводит небольшой коллектив из 200 человек.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«Работаем дружно. Залог стабильности предприятия — это спокойная социальная ситуация в коллективе, — уверен генеральный директор. — В хозяйстве работают настоящие профессионалы своего дела. Петр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Пронькин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главный агроном, Александр Гетманов, главный инженер, Владимир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Кутчер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главный зоотехник — фактически являются тремя китами, на которых держится «Степное». Нельзя не отметить добросовестную работу: Сергея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Нижника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Николая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Просекова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Сергея Лошкарева, Валерия Семенова, Натальи Толмачевой, Людмилы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Растопчиной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Александра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Просекова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Виктора Брауна. И это далеко не полный список».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Хозяйство стремится участвовать в реализации социальных проектов, например, ежегодно оплачивает часть затрат на ремонт школы. «Степное» готово обучать студентов за собственный счет. Работников </w:t>
      </w: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хозяйства ежегодно отправляют на санаторное лечение. В планах и строительство жилья. Правда, пока все деньги работают на производство.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«Если будет хорошее производство, то и возможность улучшать социально-бытовые условия собственных работников появится», — уверен Владимир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Засыпкин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Активно приобретается новая техника. Это происходит благодаря тому, что в свое время был принят закон о поддержке сельхозпроизводителей. При покупке техники они получают 30 процентов компенсации затрат на приобретение. </w:t>
      </w:r>
      <w:proofErr w:type="gram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Начиная с 2007 года хозяйством приобретена техника на</w:t>
      </w:r>
      <w:proofErr w:type="gram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общую сумму в 40 миллионов рублей. </w:t>
      </w:r>
      <w:proofErr w:type="gram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Кстати, комбайнеру — лидеру по намолоту зерна, который работает в «Степном», получить такое звание помогли не только усилия, желание человека, но и, конечно, техника.</w:t>
      </w:r>
      <w:proofErr w:type="gramEnd"/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 покупкой еще нескольких единиц техники хозяйство полностью перейдет на технологию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No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Till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— нулевой цикл.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«По нулевой технологии мы работаем уже на протяжении шести лет.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No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Till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дает возможность собирать с гектара земли на 3,4 центнера зерна больше», — уточняет Владимир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Засыпкин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общей сложности, вместе с компенсациями на покупку техники, хозяйство получило государственную поддержку на сумму 11,2 миллиона рулей. В 2011 году — более чем на 9 миллионов рублей.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Тема господдержки и необходимости частичного госрегулирования в сельском хозяйстве стала одной из ключевых на сентябрьском заседании в «Степном».  Фермерам не совсем понятна государственная политика в отношении цен на зерно в зависимости от регионов. При закупках зерна в интервенционный фонд тонна пшеницы для фермеров европейской части Росси стоит больше на 500-1000 рублей, чем </w:t>
      </w:r>
      <w:proofErr w:type="gram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</w:t>
      </w:r>
      <w:proofErr w:type="gram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сибирских.  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«Я считаю, что это не совсем справедливо. Ведь чтобы в Сибири получить зерно, необходимо приложить намного больше усилий. Урожайность в южных регионах страны превышает наши показатели почти в два раза. Если мы в среднем собираем 20 центнеров зерна с гектара, то </w:t>
      </w:r>
      <w:proofErr w:type="gram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там</w:t>
      </w:r>
      <w:proofErr w:type="gram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около 40 центнеров. При этом у них порты рядом. Отправлять зерно на экспорт гораздо проще. Нас же давят высокие тарифы на железнодорожные перевозки. В этом вопросе необходимо тщательное регулирование рынка со стороны государства, и я надеюсь, что нас услышат», — считает Владимир </w:t>
      </w:r>
      <w:proofErr w:type="spellStart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Засыпкин</w:t>
      </w:r>
      <w:proofErr w:type="spellEnd"/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материал: Алексей Жуков </w:t>
      </w:r>
    </w:p>
    <w:p w:rsidR="0027591F" w:rsidRPr="0027591F" w:rsidRDefault="0027591F" w:rsidP="0027591F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www.mk.ru</w:t>
      </w:r>
    </w:p>
    <w:p w:rsidR="0027591F" w:rsidRPr="0027591F" w:rsidRDefault="0027591F" w:rsidP="0027591F">
      <w:pPr>
        <w:pBdr>
          <w:top w:val="single" w:sz="6" w:space="0" w:color="808080"/>
        </w:pBd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591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© Электронное периодическое издание «MK.ru»</w:t>
      </w:r>
    </w:p>
    <w:p w:rsidR="0027591F" w:rsidRPr="0027591F" w:rsidRDefault="0027591F" w:rsidP="0027591F">
      <w:pPr>
        <w:spacing w:after="0" w:line="30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7591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w:control r:id="rId8" w:name="ShockwaveFlash1" w:shapeid="_x0000_i1025"/>
        </w:object>
      </w:r>
    </w:p>
    <w:p w:rsidR="00441108" w:rsidRDefault="0027591F" w:rsidP="0027591F">
      <w:r w:rsidRPr="0027591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object w:dxaOrig="1440" w:dyaOrig="1440">
          <v:shape id="_x0000_i1026" type="#_x0000_t75" style="width:18pt;height:18pt" o:ole="">
            <v:imagedata r:id="rId7" o:title=""/>
          </v:shape>
          <w:control r:id="rId9" w:name="WebBrowser1" w:shapeid="_x0000_i1026"/>
        </w:object>
      </w:r>
    </w:p>
    <w:sectPr w:rsidR="0044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1F"/>
    <w:rsid w:val="0027591F"/>
    <w:rsid w:val="004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5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5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72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2" w:color="C0C0C0"/>
                            <w:left w:val="single" w:sz="6" w:space="2" w:color="C0C0C0"/>
                            <w:bottom w:val="single" w:sz="6" w:space="2" w:color="C0C0C0"/>
                            <w:right w:val="single" w:sz="6" w:space="2" w:color="C0C0C0"/>
                          </w:divBdr>
                          <w:divsChild>
                            <w:div w:id="557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9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856F961-340A-11D0-A96B-00C04FD705A2}" ax:persistence="persistPropertyBag">
  <ax:ocxPr ax:name="ExtentX" ax:value="7938"/>
  <ax:ocxPr ax:name="ExtentY" ax:value="3969"/>
  <ax:ocxPr ax:name="ViewMode" ax:value="0"/>
  <ax:ocxPr ax:name="Offline" ax:value="0"/>
  <ax:ocxPr ax:name="Silent" ax:value="0"/>
  <ax:ocxPr ax:name="RegisterAsBrowser" ax:value="0"/>
  <ax:ocxPr ax:name="RegisterAsDropTarget" ax:value="1"/>
  <ax:ocxPr ax:name="AutoArrange" ax:value="0"/>
  <ax:ocxPr ax:name="NoClientEdge" ax:value="0"/>
  <ax:ocxPr ax:name="AlignLeft" ax:value="0"/>
  <ax:ocxPr ax:name="NoWebView" ax:value="0"/>
  <ax:ocxPr ax:name="HideFileNames" ax:value="0"/>
  <ax:ocxPr ax:name="SingleClick" ax:value="0"/>
  <ax:ocxPr ax:name="SingleSelection" ax:value="0"/>
  <ax:ocxPr ax:name="NoFolders" ax:value="0"/>
  <ax:ocxPr ax:name="Transparent" ax:value="0"/>
  <ax:ocxPr ax:name="ViewID" ax:value="{0057D0E0-3573-11CF-AE69-08002B2E1262}"/>
  <ax:ocxPr ax:name="Location" ax:value="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2013-12-04T12:06:00Z</dcterms:created>
  <dcterms:modified xsi:type="dcterms:W3CDTF">2013-12-04T12:07:00Z</dcterms:modified>
</cp:coreProperties>
</file>